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C057E4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-525" w:rightChars="-250"/>
        <w:jc w:val="left"/>
        <w:rPr>
          <w:rFonts w:hint="default" w:ascii="Times New Roman" w:hAnsi="Times New Roman" w:eastAsia="方正小标宋简体" w:cs="Times New Roman"/>
          <w:color w:val="FF0000"/>
          <w:spacing w:val="24"/>
          <w:w w:val="60"/>
          <w:sz w:val="96"/>
          <w:szCs w:val="96"/>
          <w:lang w:val="en-US"/>
        </w:rPr>
      </w:pPr>
      <w:r>
        <w:rPr>
          <w:rFonts w:hint="default" w:ascii="Times New Roman" w:hAnsi="Times New Roman" w:eastAsia="方正小标宋简体" w:cs="Times New Roman"/>
          <w:color w:val="FF0000"/>
          <w:spacing w:val="24"/>
          <w:w w:val="60"/>
          <w:kern w:val="0"/>
          <w:sz w:val="96"/>
          <w:szCs w:val="96"/>
          <w:lang w:val="en-US" w:eastAsia="zh-CN" w:bidi="ar"/>
        </w:rPr>
        <w:t>湖南大众传媒职业技术学院文件</w:t>
      </w:r>
    </w:p>
    <w:p w14:paraId="4FD3A580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default" w:ascii="Times New Roman" w:hAnsi="Times New Roman" w:eastAsia="仿宋_GB2312" w:cs="Times New Roman"/>
          <w:sz w:val="32"/>
          <w:szCs w:val="32"/>
          <w:lang w:val="en-US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湘传媒发〔2024〕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39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号</w:t>
      </w:r>
    </w:p>
    <w:p w14:paraId="175CDD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2" w:afterLines="100" w:line="240" w:lineRule="atLeast"/>
        <w:jc w:val="center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-53975</wp:posOffset>
                </wp:positionH>
                <wp:positionV relativeFrom="paragraph">
                  <wp:posOffset>175895</wp:posOffset>
                </wp:positionV>
                <wp:extent cx="5554345" cy="0"/>
                <wp:effectExtent l="0" t="19050" r="8255" b="19050"/>
                <wp:wrapSquare wrapText="bothSides"/>
                <wp:docPr id="1" name="Lin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4345" cy="0"/>
                        </a:xfrm>
                        <a:prstGeom prst="line">
                          <a:avLst/>
                        </a:prstGeom>
                        <a:ln w="381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5" o:spid="_x0000_s1026" o:spt="20" style="position:absolute;left:0pt;margin-left:-4.25pt;margin-top:13.85pt;height:0pt;width:437.35pt;mso-wrap-distance-bottom:0pt;mso-wrap-distance-left:9pt;mso-wrap-distance-right:9pt;mso-wrap-distance-top:0pt;z-index:251659264;mso-width-relative:page;mso-height-relative:page;" filled="f" stroked="t" coordsize="21600,21600" o:gfxdata="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NzBKUvbAAAACAEA&#10;AA8AAAAAAAAAAQAgAAAAIgAAAGRycy9kb3ducmV2LnhtbFBLAQIUABQAAAAIAIdO4kCiqSmJ3gEA&#10;ANoDAAAOAAAAAAAAAAEAIAAAACoBAABkcnMvZTJvRG9jLnhtbFBLBQYAAAAABgAGAFkBAAB6BQAA&#10;AAA=&#10;">
                <v:fill on="f" focussize="0,0"/>
                <v:stroke weight="3pt" color="#FF0000" joinstyle="round"/>
                <v:imagedata o:title=""/>
                <o:lock v:ext="edit" aspectratio="f"/>
                <w10:wrap type="square"/>
              </v:line>
            </w:pict>
          </mc:Fallback>
        </mc:AlternateContent>
      </w:r>
    </w:p>
    <w:p w14:paraId="3337C2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2" w:afterLines="100" w:line="660" w:lineRule="exact"/>
        <w:jc w:val="center"/>
        <w:textAlignment w:val="auto"/>
        <w:rPr>
          <w:rFonts w:hint="default" w:ascii="Times New Roman" w:hAnsi="Times New Roman" w:eastAsia="方正小标宋简体" w:cs="Times New Roman"/>
          <w:spacing w:val="-2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pacing w:val="-20"/>
          <w:sz w:val="44"/>
          <w:szCs w:val="44"/>
        </w:rPr>
        <w:t>关于公布2024年项目库第</w:t>
      </w:r>
      <w:r>
        <w:rPr>
          <w:rFonts w:hint="default" w:ascii="Times New Roman" w:hAnsi="Times New Roman" w:eastAsia="方正小标宋简体" w:cs="Times New Roman"/>
          <w:spacing w:val="-20"/>
          <w:sz w:val="44"/>
          <w:szCs w:val="44"/>
          <w:lang w:val="en-US" w:eastAsia="zh-CN"/>
        </w:rPr>
        <w:t>二</w:t>
      </w:r>
      <w:r>
        <w:rPr>
          <w:rFonts w:hint="default" w:ascii="Times New Roman" w:hAnsi="Times New Roman" w:eastAsia="方正小标宋简体" w:cs="Times New Roman"/>
          <w:spacing w:val="-20"/>
          <w:sz w:val="44"/>
          <w:szCs w:val="44"/>
        </w:rPr>
        <w:t>批入库</w:t>
      </w:r>
    </w:p>
    <w:p w14:paraId="6FF30E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2" w:afterLines="100" w:line="660" w:lineRule="exact"/>
        <w:jc w:val="center"/>
        <w:textAlignment w:val="auto"/>
        <w:rPr>
          <w:rFonts w:hint="default" w:ascii="Times New Roman" w:hAnsi="Times New Roman" w:eastAsia="方正小标宋简体" w:cs="Times New Roman"/>
          <w:spacing w:val="-2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pacing w:val="-20"/>
          <w:sz w:val="44"/>
          <w:szCs w:val="44"/>
        </w:rPr>
        <w:t>项目名单的通知</w:t>
      </w:r>
    </w:p>
    <w:p w14:paraId="58C1C0EB">
      <w:pPr>
        <w:pStyle w:val="4"/>
        <w:spacing w:line="560" w:lineRule="exac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各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二级学院、处（部、室），附属小学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：</w:t>
      </w:r>
    </w:p>
    <w:p w14:paraId="5A5BEC00"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根据学校《关于开展2024年项目库建设工作的通知》要求，经部门申请、项目绩效评价工作小组会议审议，学校党委会审定，现公布2024年项目库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第二批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入库项目名单（具体名单见附件）。</w:t>
      </w:r>
    </w:p>
    <w:p w14:paraId="16C6E38E"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贯彻过“紧日子”要求，所有项目财务按照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70%的比例下达2024年预算。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请有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关部门和项目负责人按照项目实施方案，有序开展项目建设，按期保质保量完成建设任务。</w:t>
      </w:r>
    </w:p>
    <w:p w14:paraId="7EC38FDC"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6BE60A38">
      <w:pPr>
        <w:spacing w:line="560" w:lineRule="exact"/>
        <w:ind w:firstLine="480" w:firstLineChars="15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附件：学校2024年项目库第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批入库项目名单</w:t>
      </w:r>
    </w:p>
    <w:p w14:paraId="2BB02CB0">
      <w:pPr>
        <w:spacing w:line="560" w:lineRule="exact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254DED81">
      <w:pPr>
        <w:spacing w:line="560" w:lineRule="exact"/>
        <w:ind w:left="5863" w:leftChars="2030" w:hanging="1600" w:hangingChars="500"/>
        <w:jc w:val="lef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湖南大众传媒职业技术学院                                  2024年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</w:p>
    <w:p w14:paraId="62959BC0">
      <w:pPr>
        <w:spacing w:line="560" w:lineRule="exact"/>
        <w:ind w:left="5863" w:leftChars="2030" w:hanging="1600" w:hangingChars="500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51E4725F">
      <w:pPr>
        <w:keepNext w:val="0"/>
        <w:keepLines w:val="0"/>
        <w:widowControl/>
        <w:suppressLineNumbers w:val="0"/>
        <w:spacing w:before="0" w:beforeAutospacing="0" w:after="0" w:afterAutospacing="0" w:line="520" w:lineRule="exact"/>
        <w:ind w:left="0" w:right="0" w:firstLine="200" w:firstLineChars="100"/>
        <w:jc w:val="left"/>
        <w:rPr>
          <w:rFonts w:hint="default" w:ascii="Times New Roman" w:hAnsi="Times New Roman" w:eastAsia="仿宋_GB2312" w:cs="Times New Roman"/>
          <w:color w:val="000000"/>
          <w:spacing w:val="-20"/>
          <w:sz w:val="32"/>
          <w:szCs w:val="32"/>
          <w:lang w:val="en-US"/>
        </w:rPr>
      </w:pPr>
      <w:r>
        <w:rPr>
          <w:rFonts w:hint="default" w:ascii="Times New Roman" w:hAnsi="Times New Roman" w:eastAsia="宋体" w:cs="Times New Roman"/>
          <w:kern w:val="0"/>
          <w:sz w:val="20"/>
          <w:szCs w:val="20"/>
          <w:lang w:val="en-US" w:eastAsia="zh-CN" w:bidi="a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53340</wp:posOffset>
                </wp:positionV>
                <wp:extent cx="5600700" cy="0"/>
                <wp:effectExtent l="0" t="6350" r="0" b="6350"/>
                <wp:wrapNone/>
                <wp:docPr id="4" name="直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" o:spid="_x0000_s1026" o:spt="20" style="position:absolute;left:0pt;margin-left:0pt;margin-top:4.2pt;height:0pt;width:441pt;z-index:251660288;mso-width-relative:page;mso-height-relative:page;" filled="f" stroked="t" coordsize="21600,21600" o:gfxdata="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PpckzzTAAAABAEA&#10;AA8AAAAAAAAAAQAgAAAAIgAAAGRycy9kb3ducmV2LnhtbFBLAQIUABQAAAAIAIdO4kADrWiu5gEA&#10;ANwDAAAOAAAAAAAAAAEAIAAAACIBAABkcnMvZTJvRG9jLnhtbFBLBQYAAAAABgAGAFkBAAB6BQAA&#10;AAA=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宋体" w:cs="Times New Roman"/>
          <w:kern w:val="0"/>
          <w:sz w:val="20"/>
          <w:szCs w:val="20"/>
          <w:lang w:val="en-US" w:eastAsia="zh-CN" w:bidi="a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369570</wp:posOffset>
                </wp:positionV>
                <wp:extent cx="5600700" cy="0"/>
                <wp:effectExtent l="0" t="4445" r="0" b="5080"/>
                <wp:wrapNone/>
                <wp:docPr id="2" name="直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" o:spid="_x0000_s1026" o:spt="20" style="position:absolute;left:0pt;margin-left:0pt;margin-top:29.1pt;height:0pt;width:441pt;z-index:251661312;mso-width-relative:page;mso-height-relative:page;" filled="f" stroked="t" coordsize="21600,21600" o:gfxdata="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dPlBjtMAAAAG&#10;AQAADwAAAAAAAAABACAAAAAiAAAAZHJzL2Rvd25yZXYueG1sUEsBAhQAFAAAAAgAh07iQEy5xvno&#10;AQAA2wMAAA4AAAAAAAAAAQAgAAAAIgEAAGRycy9lMm9Eb2MueG1sUEsFBgAAAAAGAAYAWQEAAHwF&#10;AAAAAA==&#10;">
                <v:fill on="f" focussize="0,0"/>
                <v:stroke color="#FFFFFF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宋体" w:cs="Times New Roman"/>
          <w:kern w:val="0"/>
          <w:sz w:val="20"/>
          <w:szCs w:val="20"/>
          <w:lang w:val="en-US" w:eastAsia="zh-CN" w:bidi="a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345440</wp:posOffset>
                </wp:positionV>
                <wp:extent cx="5600700" cy="0"/>
                <wp:effectExtent l="0" t="6350" r="0" b="6350"/>
                <wp:wrapNone/>
                <wp:docPr id="3" name="直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" o:spid="_x0000_s1026" o:spt="20" style="position:absolute;left:0pt;margin-left:0pt;margin-top:27.2pt;height:0pt;width:441pt;z-index:251662336;mso-width-relative:page;mso-height-relative:page;" filled="f" stroked="t" coordsize="21600,21600" o:gfxdata="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/yqegtUAAAAG&#10;AQAADwAAAAAAAAABACAAAAAiAAAAZHJzL2Rvd25yZXYueG1sUEsBAhQAFAAAAAgAh07iQEulmq7m&#10;AQAA3AMAAA4AAAAAAAAAAQAgAAAAJAEAAGRycy9lMm9Eb2MueG1sUEsFBgAAAAAGAAYAWQEAAHwF&#10;AAAAAA==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color w:val="000000"/>
          <w:spacing w:val="-20"/>
          <w:kern w:val="0"/>
          <w:sz w:val="32"/>
          <w:szCs w:val="32"/>
          <w:lang w:val="en-US" w:eastAsia="zh-CN" w:bidi="ar"/>
        </w:rPr>
        <w:t>湖南大众传媒职业技术学院党政办公室     2024年5月16日印发</w:t>
      </w:r>
    </w:p>
    <w:p w14:paraId="704265E5">
      <w:pPr>
        <w:rPr>
          <w:rFonts w:hint="default" w:ascii="Times New Roman" w:hAnsi="Times New Roman" w:eastAsia="黑体" w:cs="Times New Roman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13193192">
      <w:pPr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</w:p>
    <w:p w14:paraId="4C27BEC2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学校2024年项目库第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二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批入库项目名单</w:t>
      </w:r>
    </w:p>
    <w:tbl>
      <w:tblPr>
        <w:tblStyle w:val="2"/>
        <w:tblW w:w="13780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3100"/>
        <w:gridCol w:w="1323"/>
        <w:gridCol w:w="2032"/>
        <w:gridCol w:w="1473"/>
        <w:gridCol w:w="1132"/>
        <w:gridCol w:w="2180"/>
        <w:gridCol w:w="1882"/>
      </w:tblGrid>
      <w:tr w14:paraId="4C7EBB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82AC9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B9F19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31329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</w:rPr>
              <w:t>项目负责人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95792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</w:rPr>
              <w:t>项目管理部门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92BA7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</w:rPr>
              <w:t>项目类别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D96C6AA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</w:rPr>
              <w:t>经费预算 （万元）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18A4B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</w:rPr>
              <w:t>建设周期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A3944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</w:rPr>
              <w:t>备  注</w:t>
            </w:r>
          </w:p>
        </w:tc>
      </w:tr>
      <w:tr w14:paraId="54ECB4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F9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9C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创意中心实训室改建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5A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袁金戈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0B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实训中心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DA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双一流项目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23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1A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2024年4月—12月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83412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6C9F1C93">
        <w:trPr>
          <w:trHeight w:val="764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0D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52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雕塑实训室新建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98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袁金戈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A0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实训中心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44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双一流项目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C3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12.92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46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2024年4月—12月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0767B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5EAE60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E8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AF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体育馆网架屋面改造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B0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雷吉平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96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后勤处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69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A7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0D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2024年4月—12月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FB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2024年140万</w:t>
            </w:r>
          </w:p>
        </w:tc>
      </w:tr>
      <w:tr w14:paraId="6AB7B4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3B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0D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学生公寓二区地下管网改造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7A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雷吉平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DE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后勤处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62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06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FF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2024年4月—12月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81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2024年154万</w:t>
            </w:r>
          </w:p>
        </w:tc>
      </w:tr>
      <w:tr w14:paraId="2512C6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D0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69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后勤服务楼屋顶平改坡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1E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雷吉平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24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后勤处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8B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E5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E7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2024年4月—12月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A5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2024年66.5万</w:t>
            </w:r>
          </w:p>
        </w:tc>
      </w:tr>
      <w:tr w14:paraId="52D859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6D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54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学校国有资产清查盘点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D0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  旭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D4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国有资产管理处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C2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51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9B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2024年4月—12月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643A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F7EA1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C2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BB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学校现代治理制度制定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79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欧阳旭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10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党政办公室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8D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81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4F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年—</w:t>
            </w:r>
          </w:p>
          <w:p w14:paraId="6FBCE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12月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B5F3A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2024年30万</w:t>
            </w:r>
          </w:p>
        </w:tc>
      </w:tr>
      <w:tr w14:paraId="76BCA9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F1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EE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影视艺术学院空调采购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02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  旭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29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国有资产管理处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59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4E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EA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2024年4月—12月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69E48">
            <w:pPr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70D759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23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DE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“双高”建设工作经费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3D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纪富贵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65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发展规划处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11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44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25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2024年4月—12月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C9EB0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0BD8BC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A4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4B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高层次人才引进与聘任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72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李云峰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F8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组织人事部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27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双一流项目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E4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2D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2024年4月—12月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C7CA2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652985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C6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FF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FF0000"/>
                <w:kern w:val="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E8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FF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学校形象宣传片制作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96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  奕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B5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宣传统战部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65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DC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27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2024年3月—8月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3B283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3E6735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49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FF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33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FF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图书馆1-5楼文化建设整体规划设计（含文化墙制作）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FD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  奕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FC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宣传统战部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D3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F7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6D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2024年4月—12月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35B91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7B5D9E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73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FF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6E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FF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实训楼户外LED屏建设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09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  奕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9A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宣传统战部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64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57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1F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2024年4月—12月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FD7F2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34A34B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BD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84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科学研究和产学研平台项目配套资金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5D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  林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7C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科研管理处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32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双一流项目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92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A9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2024年4月—12月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86F3D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0EB0DE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AB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FF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E0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FF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创新、创业大赛和职业规划大赛组赛、参赛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BF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覃伟丽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ED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招生就业处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17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双一流项目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CF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F2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2024年4月—12月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EA885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2A4A1C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32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DA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1+X证书试点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D8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  雅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C3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教务处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B1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双一流项目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EC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EB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2024年4月—12月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F0238">
            <w:pPr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722E21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ED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6F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eastAsia="zh-CN" w:bidi="ar"/>
              </w:rPr>
              <w:t>教学楼大厅文化形象提质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DF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eastAsia="zh-CN" w:bidi="ar"/>
              </w:rPr>
              <w:t>余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eastAsia="zh-CN" w:bidi="ar"/>
              </w:rPr>
              <w:t>雅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BD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教务处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A1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1A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7D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2024年4月—12月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32E6C">
            <w:pPr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7C1099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63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75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职业技能竞赛组赛、参赛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0E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  雅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CC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教务处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A9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双一流项目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77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50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2024年4月—12月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3F41D">
            <w:pPr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61355A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AB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B5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湖南省广播影视职业教育教学指导委员会校企专业共建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5C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  雅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DE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教务处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50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双一流项目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41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9D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2024年4月—12月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C7824">
            <w:pPr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62988D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73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E9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2023年湖南省职业教育精品在线开放课程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7F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  雅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E8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教务处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66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双一流项目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B5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FB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2023年-</w:t>
            </w:r>
          </w:p>
          <w:p w14:paraId="41267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12月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CA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2024年20万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2025年17万</w:t>
            </w:r>
          </w:p>
        </w:tc>
      </w:tr>
      <w:tr w14:paraId="006DAB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CF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C3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“楚怡”教师教学创新团队（新闻采编与制作）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ED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  曙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4B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教务处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07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双一流项目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AD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20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2022年-</w:t>
            </w:r>
          </w:p>
          <w:p w14:paraId="329AA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12月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33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2024年5万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2025年5万</w:t>
            </w:r>
          </w:p>
        </w:tc>
      </w:tr>
      <w:tr w14:paraId="2EBB92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C3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70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“楚怡”教师教学创新团队（艺术设计）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B3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  慧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55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教务处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4C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双一流项目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34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59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2022年-</w:t>
            </w:r>
          </w:p>
          <w:p w14:paraId="0937A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12月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DC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2024年5万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2025年5万</w:t>
            </w:r>
          </w:p>
        </w:tc>
      </w:tr>
      <w:tr w14:paraId="54EFE0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42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5F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数字媒体技术专业群教学资源库建设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93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李辉熠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65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教务处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9A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双一流项目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A1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D1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2024年-</w:t>
            </w:r>
          </w:p>
          <w:p w14:paraId="1B711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12月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8F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2024年20万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2025年50万</w:t>
            </w:r>
          </w:p>
        </w:tc>
      </w:tr>
      <w:tr w14:paraId="08317B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C8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7A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影视动画专业国家级职业教育教师创新团队建设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1F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雷珺麟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8D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教务处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4E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双一流项目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76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81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2024年-</w:t>
            </w:r>
          </w:p>
          <w:p w14:paraId="0D25A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12月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F5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2024年80万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2025年100万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2026年100万</w:t>
            </w:r>
          </w:p>
        </w:tc>
      </w:tr>
      <w:tr w14:paraId="1305EE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8A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5B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“楚怡”教学名师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D3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申剑飞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6A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教务处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FD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双一流项目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CD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D9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2024年-</w:t>
            </w:r>
          </w:p>
          <w:p w14:paraId="05866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12月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2F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2024年5万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2025年5万</w:t>
            </w:r>
          </w:p>
        </w:tc>
      </w:tr>
      <w:tr w14:paraId="0F68D7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85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2C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“楚怡”教学名师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86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李辉熠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35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教务处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37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双一流项目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80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E3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2024年-</w:t>
            </w:r>
          </w:p>
          <w:p w14:paraId="2C85C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12月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80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2024年5万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2025年5万</w:t>
            </w:r>
          </w:p>
        </w:tc>
      </w:tr>
      <w:tr w14:paraId="724A13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91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60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“楚怡”工坊建设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D9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李辉熠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B6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校企合作办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46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双一流项目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BE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19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2024年-</w:t>
            </w:r>
          </w:p>
          <w:p w14:paraId="3D18A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12月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63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2024年5万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2025年5万</w:t>
            </w:r>
          </w:p>
        </w:tc>
      </w:tr>
      <w:tr w14:paraId="2BE64E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0B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C9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“楚怡”名师工作室建设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21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  曙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76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校企合作办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20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双一流项目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8C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DF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2024年-</w:t>
            </w:r>
          </w:p>
          <w:p w14:paraId="46B61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12月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F2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2024年5万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2025年5万</w:t>
            </w:r>
          </w:p>
        </w:tc>
      </w:tr>
      <w:tr w14:paraId="2FEDA4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B5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55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“楚怡”名师工作室建设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FA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倪  栋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9E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校企合作办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CB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双一流项目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4F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2A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2024年-</w:t>
            </w:r>
          </w:p>
          <w:p w14:paraId="276E5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12月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4D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2024年5万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2025年5万</w:t>
            </w:r>
          </w:p>
        </w:tc>
      </w:tr>
      <w:tr w14:paraId="20F1C6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01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39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“楚怡”名师工作室建设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24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文艳霞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F9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校企合作办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A3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双一流项目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16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72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2024年-</w:t>
            </w:r>
          </w:p>
          <w:p w14:paraId="5EB06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12月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C0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2024年5万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2025年5万</w:t>
            </w:r>
          </w:p>
        </w:tc>
      </w:tr>
      <w:tr w14:paraId="3EA747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23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FF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20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FF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马克思主义学院思政课虚拟仿真实训室新建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E8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王利华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89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实训中心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EF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双一流项目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0E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2D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2024年4月—12月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4E655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0EFEAF9C">
        <w:trPr>
          <w:trHeight w:val="706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18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FF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1D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FF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黑匣子表演实训室改扩建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44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 兵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39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实训中心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EA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双一流项目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93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18.22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C0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2024年4月—12月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22807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530F70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9C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FF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7F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FF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“梦剧场”灯光改造改扩建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98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 兵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26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实训中心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F4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双一流项目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DB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14.96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19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2024年4月—12月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2CA82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6D2DA2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02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7A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心理健康中心</w:t>
            </w: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改扩建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6D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  涛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37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学生工作部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CA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89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99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2024年4月—12月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3C19A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74E534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F7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35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A3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图书馆安装电梯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C6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雷吉平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A1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后勤基建处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C8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39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2A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2024年4月—12月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7FFC5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37F8F9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FE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36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C7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学生公寓设施更新换代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A1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  涛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9B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学生工作部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D7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47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58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2024年4月—12月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E49F4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0AE907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10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37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E8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学生公寓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二区E栋防水维修改造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FF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雷吉平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19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后勤基建处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FE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9C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92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2024年4月—12月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8CC9D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2965F3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C8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38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C6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学生公寓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二区部分宿舍维修改造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91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雷吉平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F8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后勤基建处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A5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1B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74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2024年4月—12月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43374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</w:tr>
    </w:tbl>
    <w:p w14:paraId="3FDB253B">
      <w:pPr>
        <w:rPr>
          <w:rFonts w:hint="default" w:ascii="Times New Roman" w:hAnsi="Times New Roman" w:cs="Times New Roma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9E018CE-91B7-4B9E-AA85-C881C3EC91A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C080E790-D503-4391-8332-F64363F57FF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2CCDDE57-082D-40D0-A1E0-EA337EE9073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dit="readOnly"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RkYjcwYjFmMDM4MGNiNTU2MjAwMWM0MmJiNGJkMGYifQ=="/>
    <w:docVar w:name="KGWebUrl" w:val="http://220.168.55.211:9980/seeyon/officeservlet"/>
  </w:docVars>
  <w:rsids>
    <w:rsidRoot w:val="00172A27"/>
    <w:rsid w:val="00172A27"/>
    <w:rsid w:val="003C7E56"/>
    <w:rsid w:val="00D25D43"/>
    <w:rsid w:val="00FB5C56"/>
    <w:rsid w:val="03F1316B"/>
    <w:rsid w:val="04467D92"/>
    <w:rsid w:val="081D6018"/>
    <w:rsid w:val="0B665CBC"/>
    <w:rsid w:val="0B9E444D"/>
    <w:rsid w:val="0D3B4C56"/>
    <w:rsid w:val="0DF476ED"/>
    <w:rsid w:val="0E4D39C4"/>
    <w:rsid w:val="0FA45ED0"/>
    <w:rsid w:val="12C30517"/>
    <w:rsid w:val="12FE16A3"/>
    <w:rsid w:val="1303728B"/>
    <w:rsid w:val="13B54A2A"/>
    <w:rsid w:val="17E5069C"/>
    <w:rsid w:val="1A251831"/>
    <w:rsid w:val="1ABF306F"/>
    <w:rsid w:val="1B440441"/>
    <w:rsid w:val="1D842FB4"/>
    <w:rsid w:val="1DD767CF"/>
    <w:rsid w:val="20A97B4F"/>
    <w:rsid w:val="23040BE2"/>
    <w:rsid w:val="274B4222"/>
    <w:rsid w:val="27B506FD"/>
    <w:rsid w:val="286C2EFF"/>
    <w:rsid w:val="2B184F90"/>
    <w:rsid w:val="2C64684A"/>
    <w:rsid w:val="2F350375"/>
    <w:rsid w:val="30D37AFD"/>
    <w:rsid w:val="31A80AFF"/>
    <w:rsid w:val="330839F9"/>
    <w:rsid w:val="343843BC"/>
    <w:rsid w:val="383E5CBE"/>
    <w:rsid w:val="38AA5930"/>
    <w:rsid w:val="38CB3937"/>
    <w:rsid w:val="38EF3C8A"/>
    <w:rsid w:val="39F26B14"/>
    <w:rsid w:val="3A3F3072"/>
    <w:rsid w:val="3A79467B"/>
    <w:rsid w:val="3BCB453B"/>
    <w:rsid w:val="3C247C8D"/>
    <w:rsid w:val="3E1D6BA4"/>
    <w:rsid w:val="42220BAE"/>
    <w:rsid w:val="43D9356D"/>
    <w:rsid w:val="46F721FC"/>
    <w:rsid w:val="48E94252"/>
    <w:rsid w:val="4A016EBB"/>
    <w:rsid w:val="4B1532D4"/>
    <w:rsid w:val="4B8D7117"/>
    <w:rsid w:val="4B92038C"/>
    <w:rsid w:val="504870C6"/>
    <w:rsid w:val="50502D40"/>
    <w:rsid w:val="51E73A17"/>
    <w:rsid w:val="53074923"/>
    <w:rsid w:val="565E352C"/>
    <w:rsid w:val="59570BB6"/>
    <w:rsid w:val="5AAF04DD"/>
    <w:rsid w:val="5B6A33D2"/>
    <w:rsid w:val="5F261581"/>
    <w:rsid w:val="5F7930F7"/>
    <w:rsid w:val="657B46A1"/>
    <w:rsid w:val="657D778E"/>
    <w:rsid w:val="6628166A"/>
    <w:rsid w:val="665C61D4"/>
    <w:rsid w:val="6669074F"/>
    <w:rsid w:val="66F978FF"/>
    <w:rsid w:val="678135EA"/>
    <w:rsid w:val="69253AB9"/>
    <w:rsid w:val="6A70509A"/>
    <w:rsid w:val="6F960C48"/>
    <w:rsid w:val="70EE492E"/>
    <w:rsid w:val="71EE4E64"/>
    <w:rsid w:val="73572841"/>
    <w:rsid w:val="739F5E1F"/>
    <w:rsid w:val="76312C11"/>
    <w:rsid w:val="76781DCD"/>
    <w:rsid w:val="784C6EC8"/>
    <w:rsid w:val="7B280FA6"/>
    <w:rsid w:val="7C0028A7"/>
    <w:rsid w:val="7EA31FAB"/>
    <w:rsid w:val="7EDE1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hint="eastAsia" w:ascii="等线" w:hAnsi="等线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1"/>
    <w:basedOn w:val="1"/>
    <w:autoRedefine/>
    <w:qFormat/>
    <w:uiPriority w:val="0"/>
    <w:pPr>
      <w:widowControl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1654</Words>
  <Characters>2098</Characters>
  <Lines>4</Lines>
  <Paragraphs>1</Paragraphs>
  <TotalTime>8</TotalTime>
  <ScaleCrop>false</ScaleCrop>
  <LinksUpToDate>false</LinksUpToDate>
  <CharactersWithSpaces>2179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2024-04-09T08:57:00Z</dcterms:created>
  <dc:creator>陈灵</dc:creator>
  <cp:lastModifiedBy>陈灵</cp:lastModifiedBy>
  <cp:lastPrinted>2024-05-13T01:44:00Z</cp:lastPrinted>
  <dcterms:modified xsi:type="dcterms:W3CDTF">2024-10-29T08:27:52Z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D163A871303F497A9BFCB94D80E2FDA1_13</vt:lpwstr>
  </property>
</Properties>
</file>